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5A5358BF" w:rsidR="009871EE" w:rsidRPr="00C67931" w:rsidRDefault="009871EE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</w:p>
    <w:p w14:paraId="1A1A4FD0" w14:textId="64692131" w:rsidR="003505E5" w:rsidRPr="00C67931" w:rsidRDefault="0039480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76EBC0F8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มหาวิทยาลัยราชภัฏเลย</w:t>
      </w:r>
    </w:p>
    <w:p w14:paraId="58BD1F2F" w14:textId="600E9862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  <w:r w:rsidR="00476EB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476EB4">
        <w:rPr>
          <w:rFonts w:ascii="TH SarabunPSK" w:hAnsi="TH SarabunPSK" w:cs="TH SarabunPSK" w:hint="cs"/>
          <w:b/>
          <w:bCs/>
          <w:sz w:val="32"/>
          <w:szCs w:val="32"/>
          <w:cs/>
        </w:rPr>
        <w:t>โดยวิธีเฉพาะเจาะจง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30C86D2C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(ตัวอย่าง)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>เกิดการขัดข้องบ่อยครั้ง รวมถึงก่อให้เกิดความไม่ปลอดภัยต่อผู้ใช้บริการโดยสารลิฟต์ ทําให้คณะกรรมการร่างคุณลักษณะและกำหนดราคากลางได้รับทราบข้อมูลจากผู้ใช้บริการ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70120E88" w14:textId="57036A60" w:rsidR="00C96030" w:rsidRPr="00CB392D" w:rsidRDefault="00FC11DA" w:rsidP="00CB392D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7FC4676C" w14:textId="731BF77B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6E01896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133658A0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476EB4">
        <w:rPr>
          <w:rFonts w:ascii="TH SarabunPSK" w:hAnsi="TH SarabunPSK" w:cs="TH SarabunPSK" w:hint="cs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799FE095" w14:textId="3F8616ED" w:rsidR="003D462A" w:rsidRPr="00C67931" w:rsidRDefault="00C67931" w:rsidP="003D46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1256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๔.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C1256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C12569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3D462A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A5058C">
      <w:pPr>
        <w:pStyle w:val="ae"/>
        <w:spacing w:before="120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27AAFBFF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6F50B217" w14:textId="5BF4E93E" w:rsidR="00C43162" w:rsidRPr="00C43162" w:rsidRDefault="00D90AFD" w:rsidP="00593099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7EF6F86" w14:textId="0675F4A2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1201F893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4811922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</w:t>
      </w:r>
    </w:p>
    <w:p w14:paraId="3AD6C339" w14:textId="65219F30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</w:p>
    <w:p w14:paraId="274F75DC" w14:textId="55E4E24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</w:t>
      </w:r>
      <w:r w:rsidR="00105662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52704AAC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</w:t>
      </w:r>
      <w:r w:rsidR="00420E66">
        <w:rPr>
          <w:rFonts w:ascii="TH SarabunPSK" w:hAnsi="TH SarabunPSK" w:cs="TH SarabunPSK"/>
          <w:sz w:val="32"/>
          <w:szCs w:val="32"/>
          <w:cs/>
        </w:rPr>
        <w:t>๑</w:t>
      </w:r>
      <w:r w:rsidRPr="00BD3040">
        <w:rPr>
          <w:rFonts w:ascii="TH SarabunPSK" w:hAnsi="TH SarabunPSK" w:cs="TH SarabunPSK"/>
          <w:sz w:val="32"/>
          <w:szCs w:val="32"/>
          <w:cs/>
        </w:rPr>
        <w:t>๐ ของราคาค่าจ้าง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09B926D2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420E66">
        <w:rPr>
          <w:rFonts w:ascii="TH SarabunPSK" w:hAnsi="TH SarabunPSK" w:cs="TH SarabunPSK"/>
          <w:sz w:val="32"/>
          <w:szCs w:val="32"/>
          <w:cs/>
        </w:rPr>
        <w:t>๗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B81B46" w14:textId="77777777" w:rsidR="00800BEB" w:rsidRDefault="00800BEB" w:rsidP="008B4A03">
      <w:r>
        <w:separator/>
      </w:r>
    </w:p>
  </w:endnote>
  <w:endnote w:type="continuationSeparator" w:id="0">
    <w:p w14:paraId="4EEFAE25" w14:textId="77777777" w:rsidR="00800BEB" w:rsidRDefault="00800BEB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8FB1C5" w14:textId="77777777" w:rsidR="00800BEB" w:rsidRDefault="00800BEB" w:rsidP="008B4A03">
      <w:r>
        <w:separator/>
      </w:r>
    </w:p>
  </w:footnote>
  <w:footnote w:type="continuationSeparator" w:id="0">
    <w:p w14:paraId="3913F834" w14:textId="77777777" w:rsidR="00800BEB" w:rsidRDefault="00800BEB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E58"/>
    <w:rsid w:val="000728B0"/>
    <w:rsid w:val="0007348C"/>
    <w:rsid w:val="00076E58"/>
    <w:rsid w:val="000815DF"/>
    <w:rsid w:val="00085294"/>
    <w:rsid w:val="00090DB6"/>
    <w:rsid w:val="00092997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D4324"/>
    <w:rsid w:val="000E2847"/>
    <w:rsid w:val="00100E13"/>
    <w:rsid w:val="00104983"/>
    <w:rsid w:val="00105662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D418A"/>
    <w:rsid w:val="002F17AB"/>
    <w:rsid w:val="002F23EB"/>
    <w:rsid w:val="002F7D59"/>
    <w:rsid w:val="00300F67"/>
    <w:rsid w:val="00301314"/>
    <w:rsid w:val="003048A6"/>
    <w:rsid w:val="00311BDB"/>
    <w:rsid w:val="00312E70"/>
    <w:rsid w:val="00313AB7"/>
    <w:rsid w:val="00314A24"/>
    <w:rsid w:val="0032479A"/>
    <w:rsid w:val="0032572B"/>
    <w:rsid w:val="003304ED"/>
    <w:rsid w:val="0033219C"/>
    <w:rsid w:val="003368FD"/>
    <w:rsid w:val="003505E5"/>
    <w:rsid w:val="00352B21"/>
    <w:rsid w:val="00366818"/>
    <w:rsid w:val="00370D75"/>
    <w:rsid w:val="00394801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0E66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76EB4"/>
    <w:rsid w:val="004953A6"/>
    <w:rsid w:val="00497133"/>
    <w:rsid w:val="004978A0"/>
    <w:rsid w:val="004A6AB2"/>
    <w:rsid w:val="004C24B1"/>
    <w:rsid w:val="004D12DB"/>
    <w:rsid w:val="004F54FC"/>
    <w:rsid w:val="00504CB2"/>
    <w:rsid w:val="00512C55"/>
    <w:rsid w:val="0051664C"/>
    <w:rsid w:val="005223BA"/>
    <w:rsid w:val="0053680E"/>
    <w:rsid w:val="0054495E"/>
    <w:rsid w:val="00550301"/>
    <w:rsid w:val="005505F4"/>
    <w:rsid w:val="00577DD0"/>
    <w:rsid w:val="00580DEC"/>
    <w:rsid w:val="0058404C"/>
    <w:rsid w:val="0059243D"/>
    <w:rsid w:val="00593099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3471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7124"/>
    <w:rsid w:val="009620ED"/>
    <w:rsid w:val="00962B62"/>
    <w:rsid w:val="00962CA5"/>
    <w:rsid w:val="00965766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0068"/>
    <w:rsid w:val="00A911E2"/>
    <w:rsid w:val="00A950F8"/>
    <w:rsid w:val="00AA1F8C"/>
    <w:rsid w:val="00AA3783"/>
    <w:rsid w:val="00AB1C52"/>
    <w:rsid w:val="00AD3842"/>
    <w:rsid w:val="00AE3495"/>
    <w:rsid w:val="00AE7FF8"/>
    <w:rsid w:val="00AF6E15"/>
    <w:rsid w:val="00AF7AFB"/>
    <w:rsid w:val="00B110F7"/>
    <w:rsid w:val="00B166E7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12569"/>
    <w:rsid w:val="00C267CA"/>
    <w:rsid w:val="00C3098B"/>
    <w:rsid w:val="00C31993"/>
    <w:rsid w:val="00C325EE"/>
    <w:rsid w:val="00C43162"/>
    <w:rsid w:val="00C44EA2"/>
    <w:rsid w:val="00C461D8"/>
    <w:rsid w:val="00C61830"/>
    <w:rsid w:val="00C61F06"/>
    <w:rsid w:val="00C620BA"/>
    <w:rsid w:val="00C640F5"/>
    <w:rsid w:val="00C67931"/>
    <w:rsid w:val="00C87743"/>
    <w:rsid w:val="00C90374"/>
    <w:rsid w:val="00C9367C"/>
    <w:rsid w:val="00C96030"/>
    <w:rsid w:val="00CB0245"/>
    <w:rsid w:val="00CB392D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27CB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912</Words>
  <Characters>4198</Characters>
  <Application>Microsoft Office Word</Application>
  <DocSecurity>0</DocSecurity>
  <Lines>34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5100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11</cp:revision>
  <cp:lastPrinted>2024-08-23T08:53:00Z</cp:lastPrinted>
  <dcterms:created xsi:type="dcterms:W3CDTF">2024-08-23T06:42:00Z</dcterms:created>
  <dcterms:modified xsi:type="dcterms:W3CDTF">2025-01-22T06:43:00Z</dcterms:modified>
</cp:coreProperties>
</file>